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4.webp" ContentType="image/webp"/>
  <Override PartName="/word/media/image5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C571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</w:rPr>
      </w:pPr>
      <w:r>
        <w:rPr>
          <w:rStyle w:val="5"/>
          <w:rFonts w:hint="eastAsia" w:ascii="黑体" w:hAnsi="黑体" w:eastAsia="黑体" w:cs="黑体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医学影像技术专业</w:t>
      </w:r>
    </w:p>
    <w:p w14:paraId="00BC334C">
      <w:pPr>
        <w:keepNext w:val="0"/>
        <w:keepLines w:val="0"/>
        <w:widowControl/>
        <w:suppressLineNumbers w:val="0"/>
        <w:ind w:firstLine="440" w:firstLineChars="200"/>
        <w:jc w:val="left"/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医学影像技术专业2005年首次招生，2015年开始招收省、市农村订单定向生，2018年数字化医学影像省级开放实训基地成功立项，该基地2019年获得国家级生产性实训基地项目认证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，2020年顺利通过验收并被评为省级优秀项目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。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2020年11月申报贵州省兴黔富民行动计划项目--数字化医学影像产教融合实训基地成功立项。目前已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为铜仁市培养了医学影像技</w:t>
      </w:r>
      <w:bookmarkStart w:id="0" w:name="_GoBack"/>
      <w:bookmarkEnd w:id="0"/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术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专业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人才1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00余人，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且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铜仁市县级、乡镇医院中80%以上的医学影像技术骨干为我院的毕业生。</w:t>
      </w:r>
    </w:p>
    <w:p w14:paraId="7E57415F"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default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本专业于2019年被评为院级特色专业，现拥有院级精品在线开放课程4门、优质课程4门等教学资源。现建有医学影像诊断（PACS系统）实训室1间、DR实训室1间、模拟CT实训室1间、模拟MRI实训室1间、超声室2间，能够满足学生在校的专业实训教学。有校外实训基地20余家，均为二甲以上医院。</w:t>
      </w:r>
    </w:p>
    <w:p w14:paraId="52CB6C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培养目标</w:t>
      </w:r>
    </w:p>
    <w:p w14:paraId="27B7051E">
      <w:pPr>
        <w:keepNext w:val="0"/>
        <w:keepLines w:val="0"/>
        <w:widowControl/>
        <w:suppressLineNumbers w:val="0"/>
        <w:ind w:firstLine="440" w:firstLineChars="200"/>
        <w:jc w:val="left"/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培养理想信念坚定，德、智、体、美、劳全面发展，具有一定的科学文化水平，良好的人文素养、职业道德和创新意识，精益求精的工匠精神，较强的就业能力和可持续发展的能力，掌握医学影像技术专业基本知识和基本技术技能，面向卫生行业的影像技师等职业群，能够从事DR、CT、MRI、超声、核医学和介入诊疗等技术工作的高素质技术技能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复合型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人才。</w:t>
      </w:r>
    </w:p>
    <w:p w14:paraId="577B44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核心课程</w:t>
      </w:r>
    </w:p>
    <w:p w14:paraId="0B6D8ED8">
      <w:pPr>
        <w:keepNext w:val="0"/>
        <w:keepLines w:val="0"/>
        <w:widowControl/>
        <w:suppressLineNumbers w:val="0"/>
        <w:ind w:firstLine="440" w:firstLineChars="200"/>
        <w:jc w:val="left"/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人体解剖与组织胚胎学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、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DR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检查技术、CT检查技术、MRI检查技术、超声检查技术、医学影像诊断学、介入诊疗技术等。</w:t>
      </w:r>
    </w:p>
    <w:p w14:paraId="19112C8F">
      <w:pPr>
        <w:keepNext w:val="0"/>
        <w:keepLines w:val="0"/>
        <w:widowControl/>
        <w:suppressLineNumbers w:val="0"/>
        <w:jc w:val="center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可考取证书</w:t>
      </w:r>
    </w:p>
    <w:p w14:paraId="7D82F570"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default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毕业1年后，可考取放射医学技士。放射医学技士通过后2年可报考放射医学技师。</w:t>
      </w:r>
    </w:p>
    <w:p w14:paraId="2F8BBF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师资队伍</w:t>
      </w:r>
    </w:p>
    <w:p w14:paraId="4DA24AA4">
      <w:pPr>
        <w:keepNext w:val="0"/>
        <w:keepLines w:val="0"/>
        <w:widowControl/>
        <w:suppressLineNumbers w:val="0"/>
        <w:ind w:firstLine="440" w:firstLineChars="200"/>
        <w:jc w:val="left"/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现有专兼职专业教师2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名，校内1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名，校外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10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人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，市管专家1人，“双师型”占比50%以上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。依托附属医院、铜仁市人民医院雄厚的师资队伍，重点培养学生的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专业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实践能力。</w:t>
      </w:r>
    </w:p>
    <w:p w14:paraId="06EE98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就业方向</w:t>
      </w:r>
    </w:p>
    <w:p w14:paraId="696BF7B4"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default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在基层医疗机构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、民营医疗机构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一线岗位从事影像检查技术及管理等工作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；也可在影像医疗设备企业从事影像设备开发、维修、经营管理等工作。</w:t>
      </w:r>
    </w:p>
    <w:p w14:paraId="4FF191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升学途径</w:t>
      </w:r>
    </w:p>
    <w:p w14:paraId="42B13AEF"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主要是专升本，毕业当年可参加贵州省专升本考试，通过后进入本科阶段学习，可考取学校主要有贵州医科大学、遵义医科大学、遵义医科大学医学与科技学院等。</w:t>
      </w:r>
    </w:p>
    <w:p w14:paraId="6DBE3B7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专业实训条件</w:t>
      </w:r>
    </w:p>
    <w:p w14:paraId="6FFBD4DD"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现有数字化医学影像省级开放实训基地1个，数字化医学影像省级产教融合实训基地1个，校内有解剖实训室、医学影像诊断（PACS系统）实训室、DR实训室、模拟CT实训室、模拟MRI室、超声实训室等，校外有铜仁市人民医院、贵阳市第二人民医院等20余家实习基地，均为二级甲等以上医院。</w:t>
      </w:r>
    </w:p>
    <w:p w14:paraId="0BF0D80C"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95900" cy="3865245"/>
            <wp:effectExtent l="0" t="0" r="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5028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1EAE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（校内超声检查室）</w:t>
      </w:r>
    </w:p>
    <w:p w14:paraId="309B98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41290" cy="3930650"/>
            <wp:effectExtent l="0" t="0" r="16510" b="12700"/>
            <wp:docPr id="15" name="图片 15" descr="0217fd8bbba2f00d84bed4ba459c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17fd8bbba2f00d84bed4ba459cc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91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(校内DR实训室)</w:t>
      </w:r>
    </w:p>
    <w:p w14:paraId="59F2E2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16" name="图片 16" descr="ca1188cba1d813371c68151f5882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1188cba1d813371c68151f58824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4C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(校内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CT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实训室)</w:t>
      </w:r>
    </w:p>
    <w:p w14:paraId="2B875C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6" name="图片 6" descr="f1c2dd0a4b4f967fec13290ebe7b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c2dd0a4b4f967fec13290ebe7b9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0D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(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校内影像诊断实训室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)</w:t>
      </w:r>
    </w:p>
    <w:p w14:paraId="4CFEAB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4867910" cy="7746365"/>
            <wp:effectExtent l="0" t="0" r="8890" b="698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4112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(DR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检查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技术实践)</w:t>
      </w:r>
    </w:p>
    <w:p w14:paraId="1DDD749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 w14:paraId="327F3C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就业创业情况</w:t>
      </w:r>
    </w:p>
    <w:p w14:paraId="4C12481D">
      <w:pPr>
        <w:keepNext w:val="0"/>
        <w:keepLines w:val="0"/>
        <w:widowControl/>
        <w:suppressLineNumbers w:val="0"/>
        <w:ind w:firstLine="440" w:firstLineChars="200"/>
        <w:jc w:val="left"/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就业基地：专业有福建闽江人才交流中心等就业基地；近三年，就业率98%以上，专升本录取率10%以上，对口率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8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0%以上，用人单位满意率95%以上；培养铜仁市政府订单生96人，省政府定向生50人。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  </w:t>
      </w:r>
    </w:p>
    <w:p w14:paraId="4FB23C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优秀毕业生</w:t>
      </w:r>
    </w:p>
    <w:p w14:paraId="0FDA9344"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赵成利，2017年毕业于铜仁职业技术学院医学影像技术专业，在校期间品学兼优，曾在班级担任学习委员，综合成绩长期位居专业第一。曾荣获贵州省优秀毕业生，省级三好学生，国家奖学金，励志奖学金，全国医学影像技术专业实践技能大赛CT组一等奖等荣誉。目前已从遵义医科大学医学影像学专业毕业，现被河南中医药大学录取为学术型研究生。</w:t>
      </w:r>
    </w:p>
    <w:p w14:paraId="7B7A11F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2809875" cy="3933825"/>
            <wp:effectExtent l="28575" t="28575" r="38100" b="38100"/>
            <wp:docPr id="17" name="图片 17" descr="932f68b2c0787764fdcda1b72063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2f68b2c0787764fdcda1b72063b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933825"/>
                    </a:xfrm>
                    <a:prstGeom prst="rect">
                      <a:avLst/>
                    </a:prstGeom>
                    <a:ln w="285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5E20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(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赵成利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 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医学影像技术专业)</w:t>
      </w:r>
    </w:p>
    <w:p w14:paraId="34B7D0E8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</w:p>
    <w:p w14:paraId="47FB9A11">
      <w:pPr>
        <w:keepNext w:val="0"/>
        <w:keepLines w:val="0"/>
        <w:widowControl/>
        <w:suppressLineNumbers w:val="0"/>
        <w:ind w:firstLine="440" w:firstLineChars="200"/>
        <w:jc w:val="left"/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李娅婷，2019年毕业于铜仁职业技术学院医学影像技术专业，曾任院学生会主席团秘书长、学习委员等职务；荣获贵州省优秀学生干部、校级三好学生、国家奖学金、全国医学影像技术专业实践技能大赛超声检查技术项目“一等奖”等荣誉。现就读于贵州医科大学医学影像技术专业。学生事迹被省教育厅编入贵州百名优秀大学毕业生事迹选编《追逐梦想2019》</w:t>
      </w:r>
    </w:p>
    <w:p w14:paraId="1AC787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03290" cy="8010525"/>
            <wp:effectExtent l="0" t="0" r="16510" b="952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A441D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(李娅婷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 </w:t>
      </w: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医学影像技术专业)</w:t>
      </w:r>
    </w:p>
    <w:p w14:paraId="238BBF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 w14:paraId="1FA04E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43500" cy="9144000"/>
            <wp:effectExtent l="0" t="0" r="0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5CD83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刘承法  2015届影像班学生</w:t>
      </w:r>
    </w:p>
    <w:p w14:paraId="29EDB86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现任沿河县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思渠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镇中心卫生院院长，从事管理及放射技术、诊断、超声检查等工作。</w:t>
      </w:r>
    </w:p>
    <w:p w14:paraId="474E96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086350" cy="7620000"/>
            <wp:effectExtent l="0" t="0" r="0" b="0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26981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叶映雪   2015届影像班学生</w:t>
      </w:r>
    </w:p>
    <w:p w14:paraId="34EC282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遵义医学院附属医院介入科从事DSA技术工作</w:t>
      </w:r>
    </w:p>
    <w:p w14:paraId="5BC2A6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15025" cy="6762750"/>
            <wp:effectExtent l="0" t="0" r="9525" b="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E5B3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张道恩 2013届影像班学生</w:t>
      </w:r>
    </w:p>
    <w:p w14:paraId="45C02D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遵义医学院附属医院影像中心从事核磁共振室放射技师工作</w:t>
      </w:r>
    </w:p>
    <w:p w14:paraId="6F54A2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</w:p>
    <w:p w14:paraId="2A4AE5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专业带头人</w:t>
      </w:r>
    </w:p>
    <w:p w14:paraId="1334288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14925" cy="7620000"/>
            <wp:effectExtent l="0" t="0" r="9525" b="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4C5A37">
      <w:pPr>
        <w:keepNext w:val="0"/>
        <w:keepLines w:val="0"/>
        <w:widowControl/>
        <w:suppressLineNumbers w:val="0"/>
        <w:ind w:firstLine="440" w:firstLineChars="200"/>
        <w:jc w:val="left"/>
      </w:pP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罗应斌，男，大学本科学历，主任医师，九三学社社员，市管专家，任铜仁市人民医院放射科副主任、放射住培基地主任，铜仁市医学会放射学分会副主任委员，贵州省康复医学会临床神经科学委员会委员，铜仁市放射诊断质量控制中心副主任委员，铜仁市区域远程影像诊断中心常务副主任。铜仁市人民医院法医司法鉴定所专家，铜仁市医疗事故鉴定专家库成员，铜仁市科技成果委员会委员。承担贵州医科大学临床医学专业（本科）铜仁教学点影像诊断学，铜仁职业技术学院医学影像技术专业（专科）影像诊断学教学工作。完成市级科研课题4项，获地市级科技进步二等奖2项、三等奖6项；公开发表专业论文30余篇，其中，北大核心期刊16篇；主编专著1部。擅长中枢神经系统、胸部及大血管病变的影像诊断与CT介入诊疗。</w:t>
      </w:r>
    </w:p>
    <w:p w14:paraId="6642F9F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 </w:t>
      </w:r>
    </w:p>
    <w:p w14:paraId="0426EC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技能和素质提升展示</w:t>
      </w:r>
    </w:p>
    <w:p w14:paraId="3021677D">
      <w:pPr>
        <w:keepNext w:val="0"/>
        <w:keepLines w:val="0"/>
        <w:widowControl/>
        <w:suppressLineNumbers w:val="0"/>
        <w:ind w:firstLine="440" w:firstLineChars="200"/>
        <w:jc w:val="left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2017-2019年（2019年后未举办技能大赛）共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t>组织学生参加全国医学影像技术专业技能比赛分别获得一等奖2项、二等奖4项、三等奖4项、团体二等奖2次及优秀指导教师2名。</w:t>
      </w:r>
    </w:p>
    <w:p w14:paraId="33F07BB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848985" cy="4386580"/>
            <wp:effectExtent l="0" t="0" r="18415" b="1397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743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（第三届全国医学影像技能大赛   上海健康医学院举行）</w:t>
      </w:r>
    </w:p>
    <w:p w14:paraId="233CA5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553710" cy="4180840"/>
            <wp:effectExtent l="0" t="0" r="8890" b="1016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D414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（第四届全国医学影像技能大赛  山东淄博新华医疗举行）</w:t>
      </w:r>
    </w:p>
    <w:p w14:paraId="00D2F3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791835" cy="3979545"/>
            <wp:effectExtent l="0" t="0" r="18415" b="1905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6FB9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（第五届全国医学影像技能大赛  山东淄博新华医疗举行）</w:t>
      </w:r>
    </w:p>
    <w:p w14:paraId="6E41200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068060" cy="4790440"/>
            <wp:effectExtent l="0" t="0" r="8890" b="10160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479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C3062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仪雅酷黑-95J">
    <w:panose1 w:val="00020600040101010101"/>
    <w:charset w:val="86"/>
    <w:family w:val="auto"/>
    <w:pitch w:val="default"/>
    <w:sig w:usb0="A00002FF" w:usb1="0AC17CFA" w:usb2="00000016" w:usb3="00000000" w:csb0="2004000F" w:csb1="00000000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5MjY5NjMxMjdkNmIxNjEyZGViN2YxMjc5ZTQ0OTEifQ=="/>
  </w:docVars>
  <w:rsids>
    <w:rsidRoot w:val="27895D75"/>
    <w:rsid w:val="20F44C05"/>
    <w:rsid w:val="262F2D0A"/>
    <w:rsid w:val="27895D75"/>
    <w:rsid w:val="6F400409"/>
    <w:rsid w:val="7075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webp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webp"/><Relationship Id="rId16" Type="http://schemas.openxmlformats.org/officeDocument/2006/relationships/image" Target="media/image13.png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2023</Words>
  <Characters>2129</Characters>
  <Lines>0</Lines>
  <Paragraphs>0</Paragraphs>
  <TotalTime>9</TotalTime>
  <ScaleCrop>false</ScaleCrop>
  <LinksUpToDate>false</LinksUpToDate>
  <CharactersWithSpaces>2147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2021-04-15T10:41:00Z</dcterms:created>
  <dc:creator>jx</dc:creator>
  <cp:lastModifiedBy>吉祥如意</cp:lastModifiedBy>
  <dcterms:modified xsi:type="dcterms:W3CDTF">2024-07-11T07:30:11Z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13C2474AF6C641AE8F5C105491A24657</vt:lpwstr>
  </property>
</Properties>
</file>