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widowControl/>
        <w:spacing w:beforeAutospacing="0" w:afterAutospacing="0" w:line="20" w:lineRule="atLeast"/>
        <w:rPr>
          <w:rFonts w:ascii="仿宋_GB2312" w:eastAsia="仿宋_GB2312" w:hAnsiTheme="minorEastAsia" w:cstheme="minorEastAsia"/>
          <w:bCs/>
          <w:color w:val="000000"/>
          <w:sz w:val="28"/>
          <w:szCs w:val="28"/>
        </w:rPr>
      </w:pPr>
      <w:r>
        <w:rPr>
          <w:rFonts w:hint="eastAsia" w:ascii="仿宋_GB2312" w:eastAsia="仿宋_GB2312" w:hAnsiTheme="minorEastAsia" w:cstheme="minorEastAsia"/>
          <w:bCs/>
          <w:color w:val="000000"/>
          <w:sz w:val="28"/>
          <w:szCs w:val="28"/>
        </w:rPr>
        <w:t>附件2</w:t>
      </w:r>
    </w:p>
    <w:p>
      <w:pPr>
        <w:pStyle w:val="5"/>
        <w:widowControl/>
        <w:spacing w:beforeAutospacing="0" w:afterAutospacing="0" w:line="20" w:lineRule="atLeast"/>
        <w:jc w:val="center"/>
        <w:rPr>
          <w:rFonts w:ascii="仿宋_GB2312" w:eastAsia="仿宋_GB2312" w:hAnsiTheme="minorEastAsia" w:cstheme="minorEastAsia"/>
          <w:b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b/>
          <w:color w:val="000000"/>
          <w:sz w:val="32"/>
          <w:szCs w:val="32"/>
        </w:rPr>
        <w:t>铜仁职业技术学院精品在线开放课程评估指标体系</w:t>
      </w:r>
    </w:p>
    <w:tbl>
      <w:tblPr>
        <w:tblStyle w:val="6"/>
        <w:tblW w:w="499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5"/>
        <w:gridCol w:w="856"/>
        <w:gridCol w:w="1905"/>
        <w:gridCol w:w="8427"/>
        <w:gridCol w:w="19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atLeast"/>
          <w:jc w:val="center"/>
        </w:trPr>
        <w:tc>
          <w:tcPr>
            <w:tcW w:w="362" w:type="pct"/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b/>
                <w:sz w:val="24"/>
              </w:rPr>
            </w:pPr>
            <w:r>
              <w:rPr>
                <w:rFonts w:hint="eastAsia" w:ascii="仿宋_GB2312" w:hAnsi="仿宋" w:eastAsia="仿宋_GB2312"/>
                <w:b/>
                <w:sz w:val="24"/>
              </w:rPr>
              <w:t>评分</w:t>
            </w:r>
          </w:p>
          <w:p>
            <w:pPr>
              <w:snapToGrid w:val="0"/>
              <w:jc w:val="center"/>
              <w:rPr>
                <w:rFonts w:ascii="仿宋_GB2312" w:hAnsi="仿宋" w:eastAsia="仿宋_GB2312"/>
                <w:b/>
                <w:sz w:val="24"/>
              </w:rPr>
            </w:pPr>
            <w:r>
              <w:rPr>
                <w:rFonts w:hint="eastAsia" w:ascii="仿宋_GB2312" w:hAnsi="仿宋" w:eastAsia="仿宋_GB2312"/>
                <w:b/>
                <w:sz w:val="24"/>
              </w:rPr>
              <w:t>项目</w:t>
            </w:r>
          </w:p>
        </w:tc>
        <w:tc>
          <w:tcPr>
            <w:tcW w:w="302" w:type="pct"/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b/>
                <w:sz w:val="24"/>
              </w:rPr>
            </w:pPr>
            <w:r>
              <w:rPr>
                <w:rFonts w:hint="eastAsia" w:ascii="仿宋_GB2312" w:hAnsi="仿宋" w:eastAsia="仿宋_GB2312"/>
                <w:b/>
                <w:sz w:val="24"/>
              </w:rPr>
              <w:t>一级</w:t>
            </w:r>
          </w:p>
          <w:p>
            <w:pPr>
              <w:snapToGrid w:val="0"/>
              <w:jc w:val="center"/>
              <w:rPr>
                <w:rFonts w:ascii="仿宋_GB2312" w:hAnsi="仿宋" w:eastAsia="仿宋_GB2312"/>
                <w:b/>
                <w:sz w:val="24"/>
              </w:rPr>
            </w:pPr>
            <w:r>
              <w:rPr>
                <w:rFonts w:hint="eastAsia" w:ascii="仿宋_GB2312" w:hAnsi="仿宋" w:eastAsia="仿宋_GB2312"/>
                <w:b/>
                <w:sz w:val="24"/>
              </w:rPr>
              <w:t>指标</w:t>
            </w:r>
          </w:p>
        </w:tc>
        <w:tc>
          <w:tcPr>
            <w:tcW w:w="672" w:type="pct"/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b/>
                <w:sz w:val="24"/>
              </w:rPr>
            </w:pPr>
            <w:r>
              <w:rPr>
                <w:rFonts w:hint="eastAsia" w:ascii="仿宋_GB2312" w:hAnsi="仿宋" w:eastAsia="仿宋_GB2312"/>
                <w:b/>
                <w:sz w:val="24"/>
              </w:rPr>
              <w:t>二级指标</w:t>
            </w:r>
          </w:p>
        </w:tc>
        <w:tc>
          <w:tcPr>
            <w:tcW w:w="2973" w:type="pct"/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b/>
                <w:sz w:val="24"/>
              </w:rPr>
            </w:pPr>
            <w:r>
              <w:rPr>
                <w:rFonts w:hint="eastAsia" w:ascii="仿宋_GB2312" w:hAnsi="仿宋" w:eastAsia="仿宋_GB2312"/>
                <w:b/>
                <w:sz w:val="24"/>
              </w:rPr>
              <w:t>精品在线开放课程评分内容与要求</w:t>
            </w:r>
          </w:p>
        </w:tc>
        <w:tc>
          <w:tcPr>
            <w:tcW w:w="688" w:type="pct"/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b/>
                <w:sz w:val="24"/>
              </w:rPr>
            </w:pPr>
            <w:r>
              <w:rPr>
                <w:rFonts w:hint="eastAsia" w:ascii="仿宋_GB2312" w:hAnsi="仿宋" w:eastAsia="仿宋_GB2312"/>
                <w:b/>
                <w:sz w:val="24"/>
              </w:rPr>
              <w:t>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362" w:type="pct"/>
            <w:vMerge w:val="restart"/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材料验收</w:t>
            </w:r>
          </w:p>
        </w:tc>
        <w:tc>
          <w:tcPr>
            <w:tcW w:w="302" w:type="pct"/>
            <w:vMerge w:val="restart"/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课程团队</w:t>
            </w:r>
          </w:p>
        </w:tc>
        <w:tc>
          <w:tcPr>
            <w:tcW w:w="672" w:type="pct"/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教师数量</w:t>
            </w:r>
          </w:p>
        </w:tc>
        <w:tc>
          <w:tcPr>
            <w:tcW w:w="2973" w:type="pct"/>
            <w:vAlign w:val="center"/>
          </w:tcPr>
          <w:p>
            <w:pPr>
              <w:snapToGrid w:val="0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1.具有一支师德优良、教学水平高、教学研究成果突出、课程改革与建设能力强、结构合理、不少于3人的教师梯队</w:t>
            </w:r>
          </w:p>
          <w:p>
            <w:pPr>
              <w:snapToGrid w:val="0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2.教学任务学期总周学时量:专业课每12学时,配备1名教师，公共课每16学时,配备1名教师</w:t>
            </w:r>
          </w:p>
          <w:p>
            <w:pPr>
              <w:snapToGrid w:val="0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3.外聘教师按校内教师数量的50%配备，至少1名</w:t>
            </w:r>
          </w:p>
        </w:tc>
        <w:tc>
          <w:tcPr>
            <w:tcW w:w="688" w:type="pct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" w:eastAsia="仿宋_GB2312"/>
                <w:sz w:val="24"/>
                <w:lang w:eastAsia="zh-CN"/>
              </w:rPr>
            </w:pPr>
            <w:r>
              <w:rPr>
                <w:rFonts w:hint="eastAsia" w:ascii="仿宋_GB2312" w:hAnsi="仿宋" w:eastAsia="仿宋_GB2312"/>
                <w:sz w:val="24"/>
                <w:highlight w:val="yellow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362" w:type="pct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302" w:type="pct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672" w:type="pct"/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团队结构</w:t>
            </w:r>
          </w:p>
        </w:tc>
        <w:tc>
          <w:tcPr>
            <w:tcW w:w="2973" w:type="pct"/>
            <w:vAlign w:val="center"/>
          </w:tcPr>
          <w:p>
            <w:pPr>
              <w:snapToGrid w:val="0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1.本科以上100%，硕士以上30%，不少于1人</w:t>
            </w:r>
          </w:p>
          <w:p>
            <w:pPr>
              <w:snapToGrid w:val="0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2.双师素质不低于75%</w:t>
            </w:r>
          </w:p>
          <w:p>
            <w:pPr>
              <w:snapToGrid w:val="0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3.副高及以上职称不低于30%，不少于1人</w:t>
            </w:r>
          </w:p>
          <w:p>
            <w:pPr>
              <w:snapToGrid w:val="0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4.教师所学课程（含半年以上进修的相关专业）教师不少于1人</w:t>
            </w:r>
          </w:p>
          <w:p>
            <w:pPr>
              <w:snapToGrid w:val="0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达标3项及以上</w:t>
            </w:r>
          </w:p>
        </w:tc>
        <w:tc>
          <w:tcPr>
            <w:tcW w:w="688" w:type="pct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" w:eastAsia="仿宋_GB2312"/>
                <w:sz w:val="24"/>
                <w:lang w:eastAsia="zh-CN"/>
              </w:rPr>
            </w:pPr>
            <w:r>
              <w:rPr>
                <w:rFonts w:hint="eastAsia" w:ascii="仿宋_GB2312" w:hAnsi="仿宋" w:eastAsia="仿宋_GB2312"/>
                <w:sz w:val="24"/>
                <w:highlight w:val="yellow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362" w:type="pct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302" w:type="pct"/>
            <w:vMerge w:val="restart"/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课程设计</w:t>
            </w:r>
          </w:p>
        </w:tc>
        <w:tc>
          <w:tcPr>
            <w:tcW w:w="672" w:type="pct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岗位工作分析</w:t>
            </w:r>
          </w:p>
        </w:tc>
        <w:tc>
          <w:tcPr>
            <w:tcW w:w="2973" w:type="pct"/>
            <w:vAlign w:val="center"/>
          </w:tcPr>
          <w:p>
            <w:pPr>
              <w:snapToGrid w:val="0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每年开展不少于1次岗位工作调研，并形成调研报告</w:t>
            </w:r>
          </w:p>
        </w:tc>
        <w:tc>
          <w:tcPr>
            <w:tcW w:w="688" w:type="pct"/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ascii="仿宋_GB2312" w:hAnsi="仿宋" w:eastAsia="仿宋_GB2312"/>
                <w:sz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362" w:type="pct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302" w:type="pct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672" w:type="pct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对应专业培养</w:t>
            </w:r>
          </w:p>
        </w:tc>
        <w:tc>
          <w:tcPr>
            <w:tcW w:w="2973" w:type="pct"/>
            <w:vAlign w:val="center"/>
          </w:tcPr>
          <w:p>
            <w:pPr>
              <w:snapToGrid w:val="0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教学内容与专业</w:t>
            </w:r>
            <w:r>
              <w:rPr>
                <w:rFonts w:hint="eastAsia" w:ascii="仿宋_GB2312" w:hAnsi="仿宋" w:eastAsia="仿宋_GB2312" w:cs="Times New Roman"/>
                <w:sz w:val="24"/>
              </w:rPr>
              <w:t>人才培养要求一致</w:t>
            </w:r>
          </w:p>
        </w:tc>
        <w:tc>
          <w:tcPr>
            <w:tcW w:w="688" w:type="pct"/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ascii="仿宋_GB2312" w:hAnsi="仿宋" w:eastAsia="仿宋_GB2312"/>
                <w:sz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362" w:type="pct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302" w:type="pct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672" w:type="pct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实践教学</w:t>
            </w:r>
          </w:p>
        </w:tc>
        <w:tc>
          <w:tcPr>
            <w:tcW w:w="2973" w:type="pct"/>
            <w:vAlign w:val="center"/>
          </w:tcPr>
          <w:p>
            <w:pPr>
              <w:snapToGrid w:val="0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实训学时比例：公共基础课不少于总学时的10%、专业基础课不少于20%、专业课不少于40%</w:t>
            </w:r>
          </w:p>
        </w:tc>
        <w:tc>
          <w:tcPr>
            <w:tcW w:w="688" w:type="pct"/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ascii="仿宋_GB2312" w:hAnsi="仿宋" w:eastAsia="仿宋_GB2312"/>
                <w:sz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362" w:type="pct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302" w:type="pct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672" w:type="pct"/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教学场地</w:t>
            </w:r>
          </w:p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（教室，校内、外基地等）</w:t>
            </w:r>
          </w:p>
        </w:tc>
        <w:tc>
          <w:tcPr>
            <w:tcW w:w="2973" w:type="pct"/>
            <w:vAlign w:val="center"/>
          </w:tcPr>
          <w:p>
            <w:pPr>
              <w:snapToGrid w:val="0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A类：不少于课程1类</w:t>
            </w:r>
          </w:p>
          <w:p>
            <w:pPr>
              <w:snapToGrid w:val="0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B类：不少于课程3类</w:t>
            </w:r>
          </w:p>
          <w:p>
            <w:pPr>
              <w:snapToGrid w:val="0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C类：不少于课程2类</w:t>
            </w:r>
          </w:p>
        </w:tc>
        <w:tc>
          <w:tcPr>
            <w:tcW w:w="688" w:type="pct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" w:eastAsia="仿宋_GB2312"/>
                <w:sz w:val="24"/>
                <w:lang w:eastAsia="zh-CN"/>
              </w:rPr>
            </w:pPr>
            <w:r>
              <w:rPr>
                <w:rFonts w:hint="eastAsia" w:ascii="仿宋_GB2312" w:hAnsi="仿宋" w:eastAsia="仿宋_GB2312"/>
                <w:sz w:val="24"/>
                <w:highlight w:val="yellow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362" w:type="pct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302" w:type="pct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672" w:type="pct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外聘教师参与率</w:t>
            </w:r>
          </w:p>
        </w:tc>
        <w:tc>
          <w:tcPr>
            <w:tcW w:w="2973" w:type="pct"/>
            <w:vAlign w:val="center"/>
          </w:tcPr>
          <w:p>
            <w:pPr>
              <w:snapToGrid w:val="0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专业课兼职教师教育教学活动2项以上</w:t>
            </w:r>
          </w:p>
          <w:p>
            <w:pPr>
              <w:snapToGrid w:val="0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专业课兼职教师授课率不少于10%</w:t>
            </w:r>
          </w:p>
        </w:tc>
        <w:tc>
          <w:tcPr>
            <w:tcW w:w="688" w:type="pct"/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ascii="仿宋_GB2312" w:hAnsi="仿宋" w:eastAsia="仿宋_GB2312"/>
                <w:sz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362" w:type="pct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302" w:type="pct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672" w:type="pct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考核形式</w:t>
            </w:r>
          </w:p>
        </w:tc>
        <w:tc>
          <w:tcPr>
            <w:tcW w:w="2973" w:type="pct"/>
            <w:vAlign w:val="center"/>
          </w:tcPr>
          <w:p>
            <w:pPr>
              <w:snapToGrid w:val="0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能够充分运用网络教学平台开展课程的形成性考核</w:t>
            </w:r>
          </w:p>
        </w:tc>
        <w:tc>
          <w:tcPr>
            <w:tcW w:w="688" w:type="pct"/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ascii="仿宋_GB2312" w:hAnsi="仿宋" w:eastAsia="仿宋_GB2312"/>
                <w:sz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362" w:type="pct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302" w:type="pct"/>
            <w:vMerge w:val="restart"/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课程资源</w:t>
            </w:r>
          </w:p>
        </w:tc>
        <w:tc>
          <w:tcPr>
            <w:tcW w:w="672" w:type="pct"/>
            <w:vMerge w:val="restart"/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配套资源</w:t>
            </w:r>
          </w:p>
        </w:tc>
        <w:tc>
          <w:tcPr>
            <w:tcW w:w="2973" w:type="pct"/>
            <w:vAlign w:val="center"/>
          </w:tcPr>
          <w:p>
            <w:pPr>
              <w:pStyle w:val="11"/>
              <w:spacing w:line="300" w:lineRule="exact"/>
              <w:jc w:val="both"/>
              <w:rPr>
                <w:rFonts w:ascii="仿宋_GB2312"/>
              </w:rPr>
            </w:pPr>
            <w:r>
              <w:rPr>
                <w:rFonts w:hint="eastAsia" w:ascii="仿宋_GB2312"/>
              </w:rPr>
              <w:t>专业课课程标准、授课计划与行业专家共同完成，符合专业要求</w:t>
            </w:r>
          </w:p>
          <w:p>
            <w:pPr>
              <w:snapToGrid w:val="0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公共课课程标准、授课计划与专业课教师共同完成，符合专业要求</w:t>
            </w:r>
          </w:p>
        </w:tc>
        <w:tc>
          <w:tcPr>
            <w:tcW w:w="688" w:type="pct"/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ascii="仿宋_GB2312" w:hAnsi="仿宋" w:eastAsia="仿宋_GB2312"/>
                <w:sz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362" w:type="pct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302" w:type="pct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672" w:type="pct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2973" w:type="pct"/>
            <w:vAlign w:val="center"/>
          </w:tcPr>
          <w:p>
            <w:pPr>
              <w:pStyle w:val="11"/>
              <w:spacing w:line="300" w:lineRule="exact"/>
              <w:jc w:val="left"/>
              <w:rPr>
                <w:rFonts w:ascii="仿宋_GB2312"/>
              </w:rPr>
            </w:pPr>
            <w:r>
              <w:rPr>
                <w:rFonts w:hint="eastAsia" w:ascii="仿宋_GB2312"/>
              </w:rPr>
              <w:t>1.按课次编制教案、多媒体课件，教学内容覆盖率100%</w:t>
            </w:r>
          </w:p>
          <w:p>
            <w:pPr>
              <w:pStyle w:val="11"/>
              <w:spacing w:line="300" w:lineRule="exact"/>
              <w:jc w:val="left"/>
              <w:rPr>
                <w:rFonts w:ascii="仿宋_GB2312"/>
              </w:rPr>
            </w:pPr>
            <w:r>
              <w:rPr>
                <w:rFonts w:hint="eastAsia" w:ascii="仿宋_GB2312"/>
              </w:rPr>
              <w:t>2.试题库题型不少3种，各教学项目（情境、单元）题量不少于10道，案例不少1个</w:t>
            </w:r>
          </w:p>
        </w:tc>
        <w:tc>
          <w:tcPr>
            <w:tcW w:w="688" w:type="pct"/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ascii="仿宋_GB2312" w:hAnsi="仿宋" w:eastAsia="仿宋_GB2312"/>
                <w:sz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362" w:type="pct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302" w:type="pct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672" w:type="pct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2973" w:type="pct"/>
            <w:vAlign w:val="center"/>
          </w:tcPr>
          <w:p>
            <w:pPr>
              <w:snapToGrid w:val="0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录制有160分钟以上微课（省级精品在线开放课程300分钟），并已挂网，且教</w:t>
            </w:r>
            <w:r>
              <w:rPr>
                <w:rFonts w:hint="eastAsia" w:ascii="仿宋_GB2312" w:eastAsia="仿宋_GB2312"/>
                <w:sz w:val="24"/>
              </w:rPr>
              <w:t>学项目（情境、单元）的微课或教学视频覆盖率不低于60%</w:t>
            </w:r>
          </w:p>
        </w:tc>
        <w:tc>
          <w:tcPr>
            <w:tcW w:w="688" w:type="pct"/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ascii="仿宋_GB2312" w:hAnsi="仿宋" w:eastAsia="仿宋_GB2312"/>
                <w:sz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362" w:type="pct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302" w:type="pct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672" w:type="pct"/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教材</w:t>
            </w:r>
          </w:p>
        </w:tc>
        <w:tc>
          <w:tcPr>
            <w:tcW w:w="2973" w:type="pct"/>
            <w:vAlign w:val="center"/>
          </w:tcPr>
          <w:p>
            <w:pPr>
              <w:snapToGrid w:val="0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开发有讲义、校本教材或出版教材，分别得1、3、5分</w:t>
            </w:r>
          </w:p>
        </w:tc>
        <w:tc>
          <w:tcPr>
            <w:tcW w:w="688" w:type="pct"/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ascii="仿宋_GB2312" w:hAnsi="仿宋" w:eastAsia="仿宋_GB2312"/>
                <w:sz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362" w:type="pct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302" w:type="pct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672" w:type="pct"/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实训设备</w:t>
            </w:r>
          </w:p>
        </w:tc>
        <w:tc>
          <w:tcPr>
            <w:tcW w:w="2973" w:type="pct"/>
            <w:vAlign w:val="center"/>
          </w:tcPr>
          <w:p>
            <w:pPr>
              <w:snapToGrid w:val="0"/>
              <w:jc w:val="left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校内实训工位数不少于25个</w:t>
            </w:r>
          </w:p>
        </w:tc>
        <w:tc>
          <w:tcPr>
            <w:tcW w:w="688" w:type="pct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" w:eastAsia="仿宋_GB2312"/>
                <w:sz w:val="24"/>
                <w:lang w:eastAsia="zh-CN"/>
              </w:rPr>
            </w:pPr>
            <w:r>
              <w:rPr>
                <w:rFonts w:hint="eastAsia" w:ascii="仿宋_GB2312" w:hAnsi="仿宋" w:eastAsia="仿宋_GB2312"/>
                <w:sz w:val="24"/>
                <w:highlight w:val="yellow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362" w:type="pct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302" w:type="pct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672" w:type="pct"/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合作企业</w:t>
            </w:r>
          </w:p>
        </w:tc>
        <w:tc>
          <w:tcPr>
            <w:tcW w:w="2973" w:type="pct"/>
            <w:vAlign w:val="center"/>
          </w:tcPr>
          <w:p>
            <w:pPr>
              <w:snapToGrid w:val="0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建立校外实训基地不少于3个，其中，区域知名企业不少于1个</w:t>
            </w:r>
          </w:p>
        </w:tc>
        <w:tc>
          <w:tcPr>
            <w:tcW w:w="688" w:type="pct"/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ascii="仿宋_GB2312" w:hAnsi="仿宋" w:eastAsia="仿宋_GB2312"/>
                <w:sz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362" w:type="pct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302" w:type="pct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672" w:type="pct"/>
            <w:vMerge w:val="restart"/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*</w:t>
            </w:r>
            <w:r>
              <w:rPr>
                <w:rFonts w:hint="eastAsia" w:ascii="仿宋_GB2312" w:hAnsi="仿宋" w:eastAsia="仿宋_GB2312"/>
                <w:sz w:val="24"/>
              </w:rPr>
              <w:t>课程子平台（此项指标截取近一年来网络平台运行数据）</w:t>
            </w:r>
          </w:p>
        </w:tc>
        <w:tc>
          <w:tcPr>
            <w:tcW w:w="2973" w:type="pct"/>
            <w:vAlign w:val="center"/>
          </w:tcPr>
          <w:p>
            <w:pPr>
              <w:snapToGrid w:val="0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建立课程教学子平台</w:t>
            </w:r>
          </w:p>
        </w:tc>
        <w:tc>
          <w:tcPr>
            <w:tcW w:w="688" w:type="pct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" w:eastAsia="仿宋_GB2312"/>
                <w:sz w:val="24"/>
                <w:lang w:eastAsia="zh-CN"/>
              </w:rPr>
            </w:pPr>
            <w:r>
              <w:rPr>
                <w:rFonts w:hint="eastAsia" w:ascii="仿宋_GB2312" w:hAnsi="仿宋" w:eastAsia="仿宋_GB2312"/>
                <w:sz w:val="24"/>
                <w:highlight w:val="yellow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362" w:type="pct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302" w:type="pct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672" w:type="pct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973" w:type="pct"/>
            <w:vAlign w:val="center"/>
          </w:tcPr>
          <w:p>
            <w:pPr>
              <w:snapToGrid w:val="0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1</w:t>
            </w:r>
            <w:r>
              <w:rPr>
                <w:rFonts w:ascii="仿宋_GB2312" w:hAnsi="仿宋" w:eastAsia="仿宋_GB2312"/>
                <w:sz w:val="24"/>
              </w:rPr>
              <w:t>.</w:t>
            </w:r>
            <w:r>
              <w:rPr>
                <w:rFonts w:hint="eastAsia" w:ascii="仿宋_GB2312" w:hAnsi="仿宋" w:eastAsia="仿宋_GB2312"/>
                <w:sz w:val="24"/>
              </w:rPr>
              <w:t>课程每章节平均有1个任务点、0.5个视频</w:t>
            </w:r>
          </w:p>
          <w:p>
            <w:pPr>
              <w:snapToGrid w:val="0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2</w:t>
            </w:r>
            <w:r>
              <w:rPr>
                <w:rFonts w:ascii="仿宋_GB2312" w:hAnsi="仿宋" w:eastAsia="仿宋_GB2312"/>
                <w:sz w:val="24"/>
              </w:rPr>
              <w:t>.</w:t>
            </w:r>
            <w:r>
              <w:rPr>
                <w:rFonts w:hint="eastAsia" w:ascii="仿宋_GB2312" w:hAnsi="仿宋" w:eastAsia="仿宋_GB2312"/>
                <w:sz w:val="24"/>
              </w:rPr>
              <w:t>课程每章节资源平均不少于4个</w:t>
            </w:r>
          </w:p>
          <w:p>
            <w:pPr>
              <w:snapToGrid w:val="0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3</w:t>
            </w:r>
            <w:r>
              <w:rPr>
                <w:rFonts w:ascii="仿宋_GB2312" w:hAnsi="仿宋" w:eastAsia="仿宋_GB2312"/>
                <w:sz w:val="24"/>
              </w:rPr>
              <w:t>.</w:t>
            </w:r>
            <w:r>
              <w:rPr>
                <w:rFonts w:hint="eastAsia" w:ascii="仿宋_GB2312" w:hAnsi="仿宋" w:eastAsia="仿宋_GB2312"/>
                <w:sz w:val="24"/>
              </w:rPr>
              <w:t>课程作业或测试不少于2次</w:t>
            </w:r>
          </w:p>
        </w:tc>
        <w:tc>
          <w:tcPr>
            <w:tcW w:w="688" w:type="pct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" w:eastAsia="仿宋_GB2312"/>
                <w:sz w:val="24"/>
                <w:lang w:eastAsia="zh-CN"/>
              </w:rPr>
            </w:pPr>
            <w:r>
              <w:rPr>
                <w:rFonts w:hint="eastAsia" w:ascii="仿宋_GB2312" w:hAnsi="仿宋" w:eastAsia="仿宋_GB2312"/>
                <w:sz w:val="24"/>
                <w:highlight w:val="yellow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362" w:type="pct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302" w:type="pct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672" w:type="pct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973" w:type="pct"/>
            <w:vAlign w:val="center"/>
          </w:tcPr>
          <w:p>
            <w:pPr>
              <w:snapToGrid w:val="0"/>
              <w:rPr>
                <w:rFonts w:ascii="仿宋_GB2312" w:hAnsi="仿宋" w:eastAsia="仿宋_GB2312"/>
                <w:sz w:val="24"/>
              </w:rPr>
            </w:pPr>
            <w:r>
              <w:rPr>
                <w:rFonts w:ascii="仿宋_GB2312" w:hAnsi="仿宋" w:eastAsia="仿宋_GB2312"/>
                <w:sz w:val="24"/>
              </w:rPr>
              <w:t>1.</w:t>
            </w:r>
            <w:r>
              <w:rPr>
                <w:rFonts w:hint="eastAsia" w:ascii="仿宋_GB2312" w:hAnsi="仿宋" w:eastAsia="仿宋_GB2312"/>
                <w:sz w:val="24"/>
              </w:rPr>
              <w:t>100%的课上应用了考勤签到、教学任务发送（含课前任务、讨论、作业、问卷等）等平台功能，完成率不少于80%</w:t>
            </w:r>
          </w:p>
          <w:p>
            <w:pPr>
              <w:snapToGrid w:val="0"/>
              <w:rPr>
                <w:rFonts w:ascii="仿宋_GB2312" w:hAnsi="仿宋" w:eastAsia="仿宋_GB2312"/>
                <w:sz w:val="24"/>
              </w:rPr>
            </w:pPr>
            <w:r>
              <w:rPr>
                <w:rFonts w:ascii="仿宋_GB2312" w:hAnsi="仿宋" w:eastAsia="仿宋_GB2312"/>
                <w:sz w:val="24"/>
              </w:rPr>
              <w:t>2.</w:t>
            </w:r>
            <w:r>
              <w:rPr>
                <w:rFonts w:hint="eastAsia" w:ascii="仿宋_GB2312" w:hAnsi="仿宋" w:eastAsia="仿宋_GB2312"/>
                <w:sz w:val="24"/>
              </w:rPr>
              <w:t>课程人均访问量不少于20次</w:t>
            </w:r>
          </w:p>
          <w:p>
            <w:pPr>
              <w:snapToGrid w:val="0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3</w:t>
            </w:r>
            <w:r>
              <w:rPr>
                <w:rFonts w:ascii="仿宋_GB2312" w:hAnsi="仿宋" w:eastAsia="仿宋_GB2312"/>
                <w:sz w:val="24"/>
              </w:rPr>
              <w:t>.</w:t>
            </w:r>
            <w:r>
              <w:rPr>
                <w:rFonts w:hint="eastAsia" w:ascii="仿宋_GB2312" w:hAnsi="仿宋" w:eastAsia="仿宋_GB2312"/>
                <w:sz w:val="24"/>
              </w:rPr>
              <w:t>课程人均讨论不少于4次</w:t>
            </w:r>
            <w:bookmarkStart w:id="0" w:name="_GoBack"/>
            <w:bookmarkEnd w:id="0"/>
          </w:p>
        </w:tc>
        <w:tc>
          <w:tcPr>
            <w:tcW w:w="688" w:type="pct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" w:eastAsia="仿宋_GB2312"/>
                <w:sz w:val="24"/>
                <w:lang w:eastAsia="zh-CN"/>
              </w:rPr>
            </w:pPr>
            <w:r>
              <w:rPr>
                <w:rFonts w:hint="eastAsia" w:ascii="仿宋_GB2312" w:hAnsi="仿宋" w:eastAsia="仿宋_GB2312"/>
                <w:sz w:val="24"/>
                <w:highlight w:val="yellow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362" w:type="pct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302" w:type="pct"/>
            <w:vMerge w:val="restart"/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教学评价</w:t>
            </w:r>
          </w:p>
        </w:tc>
        <w:tc>
          <w:tcPr>
            <w:tcW w:w="672" w:type="pct"/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学生成绩达标率</w:t>
            </w:r>
          </w:p>
        </w:tc>
        <w:tc>
          <w:tcPr>
            <w:tcW w:w="2973" w:type="pct"/>
            <w:vAlign w:val="center"/>
          </w:tcPr>
          <w:p>
            <w:pPr>
              <w:snapToGrid w:val="0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合格率不低于80%</w:t>
            </w:r>
          </w:p>
        </w:tc>
        <w:tc>
          <w:tcPr>
            <w:tcW w:w="688" w:type="pct"/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ascii="仿宋_GB2312" w:hAnsi="仿宋" w:eastAsia="仿宋_GB2312"/>
                <w:sz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362" w:type="pct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302" w:type="pct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672" w:type="pct"/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督导评价</w:t>
            </w:r>
          </w:p>
        </w:tc>
        <w:tc>
          <w:tcPr>
            <w:tcW w:w="2973" w:type="pct"/>
            <w:vAlign w:val="center"/>
          </w:tcPr>
          <w:p>
            <w:pPr>
              <w:snapToGrid w:val="0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不低于85分</w:t>
            </w:r>
          </w:p>
        </w:tc>
        <w:tc>
          <w:tcPr>
            <w:tcW w:w="688" w:type="pct"/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ascii="仿宋_GB2312" w:hAnsi="仿宋" w:eastAsia="仿宋_GB2312"/>
                <w:sz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362" w:type="pct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302" w:type="pct"/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获得奖励</w:t>
            </w:r>
          </w:p>
        </w:tc>
        <w:tc>
          <w:tcPr>
            <w:tcW w:w="672" w:type="pct"/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教师教学类比赛获奖</w:t>
            </w:r>
          </w:p>
        </w:tc>
        <w:tc>
          <w:tcPr>
            <w:tcW w:w="2973" w:type="pct"/>
            <w:vAlign w:val="center"/>
          </w:tcPr>
          <w:p>
            <w:pPr>
              <w:snapToGrid w:val="0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教学单位组织的各类教学比赛获奖1项及以上</w:t>
            </w:r>
          </w:p>
        </w:tc>
        <w:tc>
          <w:tcPr>
            <w:tcW w:w="688" w:type="pct"/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ascii="仿宋_GB2312" w:hAnsi="仿宋" w:eastAsia="仿宋_GB2312"/>
                <w:sz w:val="24"/>
              </w:rPr>
              <w:t>5</w:t>
            </w:r>
          </w:p>
        </w:tc>
      </w:tr>
    </w:tbl>
    <w:p>
      <w:pPr>
        <w:pStyle w:val="5"/>
        <w:widowControl/>
        <w:spacing w:beforeAutospacing="0" w:afterAutospacing="0" w:line="20" w:lineRule="atLeast"/>
        <w:rPr>
          <w:rFonts w:ascii="仿宋_GB2312" w:eastAsia="仿宋_GB2312" w:hAnsiTheme="minorEastAsia" w:cstheme="minorEastAsia"/>
          <w:bCs/>
          <w:color w:val="000000"/>
          <w:sz w:val="28"/>
          <w:szCs w:val="28"/>
        </w:rPr>
      </w:pPr>
    </w:p>
    <w:p>
      <w:pPr>
        <w:pStyle w:val="5"/>
        <w:widowControl/>
        <w:spacing w:beforeAutospacing="0" w:afterAutospacing="0" w:line="20" w:lineRule="atLeast"/>
        <w:rPr>
          <w:rFonts w:ascii="仿宋_GB2312" w:eastAsia="仿宋_GB2312" w:hAnsiTheme="minorEastAsia" w:cstheme="minorEastAsia"/>
          <w:bCs/>
          <w:color w:val="000000"/>
          <w:sz w:val="28"/>
          <w:szCs w:val="28"/>
        </w:rPr>
      </w:pPr>
    </w:p>
    <w:p>
      <w:pPr>
        <w:pStyle w:val="5"/>
        <w:widowControl/>
        <w:spacing w:beforeAutospacing="0" w:afterAutospacing="0" w:line="20" w:lineRule="atLeast"/>
        <w:rPr>
          <w:rFonts w:ascii="仿宋_GB2312" w:eastAsia="仿宋_GB2312" w:hAnsiTheme="minorEastAsia" w:cstheme="minorEastAsia"/>
          <w:bCs/>
          <w:color w:val="000000"/>
          <w:sz w:val="28"/>
          <w:szCs w:val="28"/>
        </w:rPr>
      </w:pPr>
    </w:p>
    <w:p>
      <w:pPr>
        <w:pStyle w:val="5"/>
        <w:widowControl/>
        <w:spacing w:beforeAutospacing="0" w:afterAutospacing="0" w:line="20" w:lineRule="atLeast"/>
        <w:rPr>
          <w:rFonts w:ascii="仿宋_GB2312" w:eastAsia="仿宋_GB2312" w:hAnsiTheme="minorEastAsia" w:cstheme="minorEastAsia"/>
          <w:bCs/>
          <w:color w:val="000000"/>
          <w:sz w:val="28"/>
          <w:szCs w:val="28"/>
        </w:rPr>
      </w:pPr>
    </w:p>
    <w:p>
      <w:pPr>
        <w:pStyle w:val="5"/>
        <w:widowControl/>
        <w:spacing w:beforeAutospacing="0" w:afterAutospacing="0" w:line="20" w:lineRule="atLeast"/>
        <w:rPr>
          <w:rFonts w:ascii="仿宋_GB2312" w:eastAsia="仿宋_GB2312" w:hAnsiTheme="minorEastAsia" w:cstheme="minorEastAsia"/>
          <w:bCs/>
          <w:color w:val="000000"/>
          <w:sz w:val="28"/>
          <w:szCs w:val="28"/>
        </w:rPr>
      </w:pPr>
    </w:p>
    <w:p>
      <w:pPr>
        <w:pStyle w:val="5"/>
        <w:widowControl/>
        <w:spacing w:beforeAutospacing="0" w:afterAutospacing="0" w:line="20" w:lineRule="atLeast"/>
        <w:rPr>
          <w:rFonts w:ascii="仿宋_GB2312" w:eastAsia="仿宋_GB2312" w:hAnsiTheme="minorEastAsia" w:cstheme="minorEastAsia"/>
          <w:bCs/>
          <w:color w:val="000000"/>
          <w:sz w:val="28"/>
          <w:szCs w:val="28"/>
        </w:rPr>
      </w:pPr>
    </w:p>
    <w:p>
      <w:pPr>
        <w:pStyle w:val="5"/>
        <w:widowControl/>
        <w:spacing w:beforeAutospacing="0" w:afterAutospacing="0" w:line="20" w:lineRule="atLeast"/>
        <w:rPr>
          <w:rFonts w:ascii="仿宋_GB2312" w:eastAsia="仿宋_GB2312" w:hAnsiTheme="minorEastAsia" w:cstheme="minorEastAsia"/>
          <w:bCs/>
          <w:color w:val="000000"/>
          <w:sz w:val="28"/>
          <w:szCs w:val="28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C3B127A"/>
    <w:rsid w:val="000049CD"/>
    <w:rsid w:val="00004A1E"/>
    <w:rsid w:val="00050C3F"/>
    <w:rsid w:val="00053EC6"/>
    <w:rsid w:val="000A0290"/>
    <w:rsid w:val="00104E6F"/>
    <w:rsid w:val="001A7C0A"/>
    <w:rsid w:val="001B407C"/>
    <w:rsid w:val="001B4A8B"/>
    <w:rsid w:val="001D12E3"/>
    <w:rsid w:val="001D2F3D"/>
    <w:rsid w:val="001E7E29"/>
    <w:rsid w:val="00234F76"/>
    <w:rsid w:val="00255194"/>
    <w:rsid w:val="0028367E"/>
    <w:rsid w:val="003367D1"/>
    <w:rsid w:val="00363679"/>
    <w:rsid w:val="003702A0"/>
    <w:rsid w:val="003B013C"/>
    <w:rsid w:val="00454F3C"/>
    <w:rsid w:val="004D5FF2"/>
    <w:rsid w:val="005334D3"/>
    <w:rsid w:val="00587CB7"/>
    <w:rsid w:val="005D6916"/>
    <w:rsid w:val="005E76F4"/>
    <w:rsid w:val="0067346C"/>
    <w:rsid w:val="00695647"/>
    <w:rsid w:val="006D2E72"/>
    <w:rsid w:val="00701249"/>
    <w:rsid w:val="007418E4"/>
    <w:rsid w:val="007B3B09"/>
    <w:rsid w:val="007C5A27"/>
    <w:rsid w:val="00884C7C"/>
    <w:rsid w:val="008B005E"/>
    <w:rsid w:val="008F6B58"/>
    <w:rsid w:val="00926036"/>
    <w:rsid w:val="00945A93"/>
    <w:rsid w:val="0098161B"/>
    <w:rsid w:val="0098684E"/>
    <w:rsid w:val="009D13AF"/>
    <w:rsid w:val="00A04809"/>
    <w:rsid w:val="00A850D9"/>
    <w:rsid w:val="00A86D4C"/>
    <w:rsid w:val="00AD2BED"/>
    <w:rsid w:val="00AE0AEF"/>
    <w:rsid w:val="00AE2D56"/>
    <w:rsid w:val="00B61F48"/>
    <w:rsid w:val="00B71EB5"/>
    <w:rsid w:val="00B72CDA"/>
    <w:rsid w:val="00C83582"/>
    <w:rsid w:val="00CC6098"/>
    <w:rsid w:val="00CD02AC"/>
    <w:rsid w:val="00CE3738"/>
    <w:rsid w:val="00DC7A05"/>
    <w:rsid w:val="00DE1206"/>
    <w:rsid w:val="00DE6CCD"/>
    <w:rsid w:val="00E771B3"/>
    <w:rsid w:val="00E951D5"/>
    <w:rsid w:val="00F6009D"/>
    <w:rsid w:val="00FE75B6"/>
    <w:rsid w:val="3C3B127A"/>
    <w:rsid w:val="3CB64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paragraph" w:customStyle="1" w:styleId="11">
    <w:name w:val="表格样式"/>
    <w:qFormat/>
    <w:uiPriority w:val="0"/>
    <w:pPr>
      <w:jc w:val="center"/>
    </w:pPr>
    <w:rPr>
      <w:rFonts w:ascii="Times New Roman" w:hAnsi="Times New Roman" w:eastAsia="仿宋_GB2312" w:cs="Times New Roman"/>
      <w:kern w:val="2"/>
      <w:sz w:val="24"/>
      <w:szCs w:val="24"/>
      <w:lang w:val="en-US" w:eastAsia="zh-CN" w:bidi="ar-SA"/>
    </w:rPr>
  </w:style>
  <w:style w:type="character" w:customStyle="1" w:styleId="12">
    <w:name w:val="页眉 字符"/>
    <w:basedOn w:val="8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195</Words>
  <Characters>1114</Characters>
  <Lines>9</Lines>
  <Paragraphs>2</Paragraphs>
  <TotalTime>36</TotalTime>
  <ScaleCrop>false</ScaleCrop>
  <LinksUpToDate>false</LinksUpToDate>
  <CharactersWithSpaces>1307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2021-11-30T03:40:00Z</dcterms:created>
  <dc:creator>对猪弹琴</dc:creator>
  <cp:lastModifiedBy>对猪弹琴</cp:lastModifiedBy>
  <dcterms:modified xsi:type="dcterms:W3CDTF">2021-11-30T09:29:01Z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56E53AA08879499886FE8D60CAB8FF06</vt:lpwstr>
  </property>
</Properties>
</file>